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cs="Times New Roman"/>
          <w:b/>
          <w:sz w:val="32"/>
          <w:szCs w:val="32"/>
        </w:rPr>
      </w:pPr>
      <w:r>
        <w:rPr>
          <w:rFonts w:ascii="Times New Roman" w:hAnsi="Times New Roman" w:cs="Times New Roman"/>
          <w:b/>
          <w:sz w:val="32"/>
          <w:szCs w:val="32"/>
        </w:rPr>
        <w:t>9/30/14</w:t>
      </w:r>
    </w:p>
    <w:p>
      <w:pPr>
        <w:spacing w:after="0" w:line="240" w:lineRule="auto"/>
        <w:rPr>
          <w:rFonts w:ascii="Times New Roman" w:eastAsia="Times New Roman" w:hAnsi="Times New Roman" w:cs="Times New Roman"/>
          <w:b/>
          <w:bCs/>
          <w:i/>
          <w:iCs/>
          <w:sz w:val="36"/>
          <w:szCs w:val="36"/>
        </w:rPr>
      </w:pPr>
      <w:r>
        <w:rPr>
          <w:rFonts w:ascii="Times New Roman" w:eastAsia="Times New Roman" w:hAnsi="Times New Roman" w:cs="Times New Roman"/>
          <w:b/>
          <w:bCs/>
          <w:i/>
          <w:iCs/>
          <w:sz w:val="36"/>
          <w:szCs w:val="36"/>
        </w:rPr>
        <w:t xml:space="preserve">New Information </w:t>
      </w:r>
      <w:proofErr w:type="gramStart"/>
      <w:r>
        <w:rPr>
          <w:rFonts w:ascii="Times New Roman" w:eastAsia="Times New Roman" w:hAnsi="Times New Roman" w:cs="Times New Roman"/>
          <w:b/>
          <w:bCs/>
          <w:i/>
          <w:iCs/>
          <w:sz w:val="36"/>
          <w:szCs w:val="36"/>
        </w:rPr>
        <w:t>From</w:t>
      </w:r>
      <w:proofErr w:type="gramEnd"/>
      <w:r>
        <w:rPr>
          <w:rFonts w:ascii="Times New Roman" w:eastAsia="Times New Roman" w:hAnsi="Times New Roman" w:cs="Times New Roman"/>
          <w:b/>
          <w:bCs/>
          <w:i/>
          <w:iCs/>
          <w:sz w:val="36"/>
          <w:szCs w:val="36"/>
        </w:rPr>
        <w:t xml:space="preserve"> Your CPMG Medical Directors…</w:t>
      </w:r>
    </w:p>
    <w:p>
      <w:pPr>
        <w:spacing w:after="0" w:line="240" w:lineRule="auto"/>
        <w:rPr>
          <w:rFonts w:ascii="Times New Roman" w:eastAsia="Times New Roman" w:hAnsi="Times New Roman" w:cs="Times New Roman"/>
          <w:b/>
          <w:bCs/>
          <w:i/>
          <w:iCs/>
          <w:sz w:val="36"/>
          <w:szCs w:val="36"/>
        </w:rPr>
      </w:pPr>
      <w:r>
        <w:rPr>
          <w:rFonts w:ascii="Times New Roman" w:eastAsia="Times New Roman" w:hAnsi="Times New Roman" w:cs="Times New Roman"/>
          <w:b/>
          <w:bCs/>
          <w:i/>
          <w:iCs/>
          <w:sz w:val="36"/>
          <w:szCs w:val="36"/>
        </w:rPr>
        <w:t xml:space="preserve">        … </w:t>
      </w:r>
      <w:proofErr w:type="gramStart"/>
      <w:r>
        <w:rPr>
          <w:rFonts w:ascii="Times New Roman" w:eastAsia="Times New Roman" w:hAnsi="Times New Roman" w:cs="Times New Roman"/>
          <w:b/>
          <w:bCs/>
          <w:i/>
          <w:iCs/>
          <w:sz w:val="36"/>
          <w:szCs w:val="36"/>
        </w:rPr>
        <w:t>always</w:t>
      </w:r>
      <w:proofErr w:type="gramEnd"/>
      <w:r>
        <w:rPr>
          <w:rFonts w:ascii="Times New Roman" w:eastAsia="Times New Roman" w:hAnsi="Times New Roman" w:cs="Times New Roman"/>
          <w:b/>
          <w:bCs/>
          <w:i/>
          <w:iCs/>
          <w:sz w:val="36"/>
          <w:szCs w:val="36"/>
        </w:rPr>
        <w:t xml:space="preserve"> interesting to us – hopefully useful to you!</w:t>
      </w:r>
    </w:p>
    <w:p>
      <w:pPr>
        <w:spacing w:after="0" w:line="240" w:lineRule="auto"/>
        <w:rPr>
          <w:rFonts w:ascii="Times New Roman" w:eastAsia="Times New Roman" w:hAnsi="Times New Roman" w:cs="Times New Roman"/>
          <w:b/>
          <w:bCs/>
          <w:i/>
          <w:iCs/>
          <w:sz w:val="36"/>
          <w:szCs w:val="36"/>
        </w:rPr>
      </w:pPr>
    </w:p>
    <w:p>
      <w:pPr>
        <w:spacing w:after="0" w:line="240" w:lineRule="auto"/>
        <w:rPr>
          <w:rFonts w:ascii="Calibri" w:eastAsia="Calibri" w:hAnsi="Calibri" w:cs="Times New Roman"/>
          <w:color w:val="1F497D"/>
        </w:rPr>
      </w:pPr>
      <w:r>
        <w:rPr>
          <w:rFonts w:ascii="Calibri" w:eastAsia="Calibri" w:hAnsi="Calibri" w:cs="Times New Roman"/>
        </w:rPr>
        <w:t xml:space="preserve">We felt it was important to share where things stand regarding the POSSIBLE association of EV-D68 and paralytic symptoms.  This is getting a great deal of press currently, as you know.  To the extent that you may be questioned by patients, it is important to have the up to date information about this. </w:t>
      </w:r>
    </w:p>
    <w:p>
      <w:pPr>
        <w:spacing w:after="0" w:line="240" w:lineRule="auto"/>
        <w:rPr>
          <w:rFonts w:ascii="Calibri" w:eastAsia="Calibri" w:hAnsi="Calibri" w:cs="Times New Roman"/>
          <w:color w:val="1F497D"/>
        </w:rPr>
      </w:pPr>
    </w:p>
    <w:p>
      <w:pPr>
        <w:spacing w:after="0" w:line="240" w:lineRule="auto"/>
        <w:rPr>
          <w:rFonts w:ascii="Calibri" w:eastAsia="Calibri" w:hAnsi="Calibri" w:cs="Times New Roman"/>
        </w:rPr>
      </w:pPr>
      <w:r>
        <w:rPr>
          <w:rFonts w:ascii="Calibri" w:eastAsia="Calibri" w:hAnsi="Calibri" w:cs="Times New Roman"/>
        </w:rPr>
        <w:t xml:space="preserve">Do not hesitate to contact us if you have questions or concerns. </w:t>
      </w:r>
    </w:p>
    <w:p>
      <w:pPr>
        <w:spacing w:after="0" w:line="240" w:lineRule="auto"/>
        <w:rPr>
          <w:rFonts w:ascii="Calibri" w:eastAsia="Calibri" w:hAnsi="Calibri" w:cs="Times New Roman"/>
          <w:color w:val="1F497D"/>
        </w:rPr>
      </w:pPr>
    </w:p>
    <w:p>
      <w:pPr>
        <w:spacing w:after="0" w:line="240" w:lineRule="auto"/>
        <w:rPr>
          <w:rFonts w:ascii="Calibri" w:eastAsia="Calibri" w:hAnsi="Calibri" w:cs="Times New Roman"/>
        </w:rPr>
      </w:pPr>
      <w:r>
        <w:rPr>
          <w:rFonts w:ascii="Calibri" w:eastAsia="Calibri" w:hAnsi="Calibri" w:cs="Times New Roman"/>
        </w:rPr>
        <w:t xml:space="preserve">Best wishes, </w:t>
      </w:r>
    </w:p>
    <w:p>
      <w:pPr>
        <w:spacing w:after="0" w:line="240" w:lineRule="auto"/>
        <w:rPr>
          <w:rFonts w:ascii="Calibri" w:eastAsia="Calibri" w:hAnsi="Calibri" w:cs="Times New Roman"/>
        </w:rPr>
      </w:pPr>
    </w:p>
    <w:p>
      <w:pPr>
        <w:spacing w:after="0" w:line="240" w:lineRule="auto"/>
        <w:rPr>
          <w:rFonts w:ascii="Calibri" w:eastAsia="Calibri" w:hAnsi="Calibri" w:cs="Times New Roman"/>
        </w:rPr>
      </w:pPr>
      <w:r>
        <w:rPr>
          <w:rFonts w:ascii="Calibri" w:eastAsia="Calibri" w:hAnsi="Calibri" w:cs="Times New Roman"/>
        </w:rPr>
        <w:t>Whitney Edwards, MD, FAAP</w:t>
      </w:r>
    </w:p>
    <w:p>
      <w:pPr>
        <w:spacing w:after="0" w:line="240" w:lineRule="auto"/>
        <w:rPr>
          <w:rFonts w:ascii="Calibri" w:eastAsia="Calibri" w:hAnsi="Calibri" w:cs="Times New Roman"/>
        </w:rPr>
      </w:pPr>
      <w:r>
        <w:rPr>
          <w:rFonts w:ascii="Calibri" w:eastAsia="Calibri" w:hAnsi="Calibri" w:cs="Times New Roman"/>
        </w:rPr>
        <w:t>Medical Director, CPMG</w:t>
      </w:r>
      <w:bookmarkStart w:id="0" w:name="_GoBack"/>
      <w:bookmarkEnd w:id="0"/>
    </w:p>
    <w:p>
      <w:pPr>
        <w:spacing w:after="0" w:line="240" w:lineRule="auto"/>
        <w:rPr>
          <w:rFonts w:ascii="Calibri" w:eastAsia="Calibri" w:hAnsi="Calibri" w:cs="Times New Roman"/>
          <w:color w:val="1F497D"/>
        </w:rPr>
      </w:pPr>
    </w:p>
    <w:p>
      <w:pPr>
        <w:spacing w:after="0" w:line="240" w:lineRule="auto"/>
        <w:rPr>
          <w:rFonts w:ascii="Calibri" w:eastAsia="Calibri" w:hAnsi="Calibri" w:cs="Times New Roman"/>
        </w:rPr>
      </w:pPr>
      <w:r>
        <w:rPr>
          <w:rFonts w:ascii="Calibri" w:eastAsia="Calibri" w:hAnsi="Calibri" w:cs="Times New Roman"/>
        </w:rPr>
        <w:t>Marshall J. Littman, MD, FAAP</w:t>
      </w:r>
      <w:r>
        <w:rPr>
          <w:rFonts w:ascii="Calibri" w:eastAsia="Calibri" w:hAnsi="Calibri" w:cs="Times New Roman"/>
        </w:rPr>
        <w:br/>
        <w:t>Associate Medical Director, CPMG</w:t>
      </w:r>
    </w:p>
    <w:p>
      <w:pPr>
        <w:spacing w:after="0" w:line="240" w:lineRule="auto"/>
        <w:rPr>
          <w:rFonts w:ascii="Times New Roman" w:eastAsia="Times New Roman" w:hAnsi="Times New Roman" w:cs="Times New Roman"/>
          <w:b/>
          <w:bCs/>
          <w:iCs/>
          <w:sz w:val="20"/>
          <w:szCs w:val="20"/>
        </w:rPr>
      </w:pPr>
    </w:p>
    <w:p>
      <w:pPr>
        <w:spacing w:after="0" w:line="240" w:lineRule="auto"/>
        <w:rPr>
          <w:rFonts w:ascii="Times New Roman" w:eastAsia="Times New Roman" w:hAnsi="Times New Roman" w:cs="Times New Roman"/>
          <w:b/>
          <w:bCs/>
          <w:iCs/>
          <w:sz w:val="20"/>
          <w:szCs w:val="20"/>
        </w:rPr>
      </w:pPr>
    </w:p>
    <w:tbl>
      <w:tblPr>
        <w:tblW w:w="0" w:type="auto"/>
        <w:tblCellSpacing w:w="15" w:type="dxa"/>
        <w:tblInd w:w="-405" w:type="dxa"/>
        <w:tblCellMar>
          <w:left w:w="0" w:type="dxa"/>
          <w:right w:w="0" w:type="dxa"/>
        </w:tblCellMar>
        <w:tblLook w:val="04A0" w:firstRow="1" w:lastRow="0" w:firstColumn="1" w:lastColumn="0" w:noHBand="0" w:noVBand="1"/>
      </w:tblPr>
      <w:tblGrid>
        <w:gridCol w:w="9855"/>
      </w:tblGrid>
      <w:tr>
        <w:trPr>
          <w:tblCellSpacing w:w="15" w:type="dxa"/>
        </w:trPr>
        <w:tc>
          <w:tcPr>
            <w:tcW w:w="9795" w:type="dxa"/>
            <w:tcMar>
              <w:top w:w="15" w:type="dxa"/>
              <w:left w:w="15" w:type="dxa"/>
              <w:bottom w:w="15" w:type="dxa"/>
              <w:right w:w="15" w:type="dxa"/>
            </w:tcMar>
          </w:tcPr>
          <w:p>
            <w:pPr>
              <w:shd w:val="clear" w:color="auto" w:fill="E8EBF0"/>
              <w:spacing w:before="100" w:beforeAutospacing="1" w:after="100" w:afterAutospacing="1" w:line="240" w:lineRule="auto"/>
              <w:ind w:left="672"/>
              <w:rPr>
                <w:color w:val="7D7D7D"/>
                <w:sz w:val="14"/>
                <w:szCs w:val="14"/>
              </w:rPr>
            </w:pPr>
          </w:p>
        </w:tc>
      </w:tr>
    </w:tbl>
    <w:p>
      <w:pPr>
        <w:spacing w:after="0" w:line="240" w:lineRule="auto"/>
        <w:rPr>
          <w:rFonts w:ascii="Times New Roman" w:eastAsia="Times New Roman" w:hAnsi="Times New Roman" w:cs="Times New Roman"/>
          <w:b/>
          <w:bCs/>
          <w:iCs/>
          <w:sz w:val="20"/>
          <w:szCs w:val="20"/>
        </w:rPr>
      </w:pPr>
    </w:p>
    <w:p>
      <w:pPr>
        <w:shd w:val="clear" w:color="auto" w:fill="FFFFFF"/>
        <w:spacing w:after="0" w:line="240" w:lineRule="auto"/>
        <w:outlineLvl w:val="1"/>
        <w:rPr>
          <w:rFonts w:ascii="Georgia" w:eastAsia="Times New Roman" w:hAnsi="Georgia" w:cs="Lucida Sans Unicode"/>
          <w:b/>
          <w:bCs/>
          <w:color w:val="403838"/>
          <w:kern w:val="36"/>
          <w:sz w:val="34"/>
          <w:szCs w:val="34"/>
          <w:lang w:val="en"/>
        </w:rPr>
      </w:pPr>
      <w:r>
        <w:rPr>
          <w:rFonts w:ascii="Georgia" w:eastAsia="Times New Roman" w:hAnsi="Georgia" w:cs="Lucida Sans Unicode"/>
          <w:b/>
          <w:bCs/>
          <w:color w:val="403838"/>
          <w:kern w:val="36"/>
          <w:sz w:val="34"/>
          <w:szCs w:val="34"/>
          <w:lang w:val="en"/>
        </w:rPr>
        <w:t>CDC probing etiology of acute neurologic illness cluster</w:t>
      </w:r>
    </w:p>
    <w:p>
      <w:pPr>
        <w:shd w:val="clear" w:color="auto" w:fill="FFFFFF"/>
        <w:spacing w:before="225" w:after="225" w:line="240" w:lineRule="auto"/>
        <w:rPr>
          <w:rFonts w:ascii="Lucida Sans Unicode" w:eastAsia="Times New Roman" w:hAnsi="Lucida Sans Unicode" w:cs="Lucida Sans Unicode"/>
          <w:color w:val="403838"/>
          <w:sz w:val="19"/>
          <w:szCs w:val="19"/>
          <w:lang w:val="en"/>
        </w:rPr>
      </w:pPr>
      <w:r>
        <w:rPr>
          <w:rFonts w:ascii="Lucida Sans Unicode" w:eastAsia="Times New Roman" w:hAnsi="Lucida Sans Unicode" w:cs="Lucida Sans Unicode"/>
          <w:color w:val="403838"/>
          <w:sz w:val="19"/>
          <w:szCs w:val="19"/>
          <w:lang w:val="en"/>
        </w:rPr>
        <w:t xml:space="preserve">The Centers for Disease Control and Prevention (CDC) is working with the Colorado Department of Public Health and Environment and Children’s Hospital Colorado to investigate a cluster of nine pediatric patients in the Denver area, who are hospitalized with acute neurologic illness of unknown etiology. </w:t>
      </w:r>
    </w:p>
    <w:p>
      <w:pPr>
        <w:shd w:val="clear" w:color="auto" w:fill="FFFFFF"/>
        <w:spacing w:before="225" w:after="225" w:line="240" w:lineRule="auto"/>
        <w:rPr>
          <w:rFonts w:ascii="Lucida Sans Unicode" w:eastAsia="Times New Roman" w:hAnsi="Lucida Sans Unicode" w:cs="Lucida Sans Unicode"/>
          <w:color w:val="403838"/>
          <w:sz w:val="19"/>
          <w:szCs w:val="19"/>
          <w:lang w:val="en"/>
        </w:rPr>
      </w:pPr>
      <w:r>
        <w:rPr>
          <w:rFonts w:ascii="Lucida Sans Unicode" w:eastAsia="Times New Roman" w:hAnsi="Lucida Sans Unicode" w:cs="Lucida Sans Unicode"/>
          <w:color w:val="403838"/>
          <w:sz w:val="19"/>
          <w:szCs w:val="19"/>
          <w:lang w:val="en"/>
        </w:rPr>
        <w:t>This acute neurologic illness is characterized by limb weakness and/or cranial nerve dysfunction.</w:t>
      </w:r>
    </w:p>
    <w:p>
      <w:pPr>
        <w:shd w:val="clear" w:color="auto" w:fill="FFFFFF"/>
        <w:spacing w:before="225" w:after="225" w:line="240" w:lineRule="auto"/>
        <w:rPr>
          <w:rFonts w:ascii="Lucida Sans Unicode" w:eastAsia="Times New Roman" w:hAnsi="Lucida Sans Unicode" w:cs="Lucida Sans Unicode"/>
          <w:color w:val="403838"/>
          <w:sz w:val="19"/>
          <w:szCs w:val="19"/>
          <w:lang w:val="en"/>
        </w:rPr>
      </w:pPr>
      <w:r>
        <w:rPr>
          <w:rFonts w:ascii="Lucida Sans Unicode" w:eastAsia="Times New Roman" w:hAnsi="Lucida Sans Unicode" w:cs="Lucida Sans Unicode"/>
          <w:color w:val="403838"/>
          <w:sz w:val="19"/>
          <w:szCs w:val="19"/>
          <w:lang w:val="en"/>
        </w:rPr>
        <w:t xml:space="preserve">The United States is currently experiencing a nationwide outbreak of </w:t>
      </w:r>
      <w:proofErr w:type="spellStart"/>
      <w:r>
        <w:rPr>
          <w:rFonts w:ascii="Lucida Sans Unicode" w:eastAsia="Times New Roman" w:hAnsi="Lucida Sans Unicode" w:cs="Lucida Sans Unicode"/>
          <w:color w:val="403838"/>
          <w:sz w:val="19"/>
          <w:szCs w:val="19"/>
          <w:lang w:val="en"/>
        </w:rPr>
        <w:t>enterovirus</w:t>
      </w:r>
      <w:proofErr w:type="spellEnd"/>
      <w:r>
        <w:rPr>
          <w:rFonts w:ascii="Lucida Sans Unicode" w:eastAsia="Times New Roman" w:hAnsi="Lucida Sans Unicode" w:cs="Lucida Sans Unicode"/>
          <w:color w:val="403838"/>
          <w:sz w:val="19"/>
          <w:szCs w:val="19"/>
          <w:lang w:val="en"/>
        </w:rPr>
        <w:t xml:space="preserve"> D-68 (EV-D68) associated with severe respiratory disease. The possible linkage of this cluster of neurologic disease to this large EV-D68 outbreak is part of the current investigation. To date, cerebrospinal fluid (CSF) testing for </w:t>
      </w:r>
      <w:proofErr w:type="spellStart"/>
      <w:r>
        <w:rPr>
          <w:rFonts w:ascii="Lucida Sans Unicode" w:eastAsia="Times New Roman" w:hAnsi="Lucida Sans Unicode" w:cs="Lucida Sans Unicode"/>
          <w:color w:val="403838"/>
          <w:sz w:val="19"/>
          <w:szCs w:val="19"/>
          <w:lang w:val="en"/>
        </w:rPr>
        <w:t>enteroviruses</w:t>
      </w:r>
      <w:proofErr w:type="spellEnd"/>
      <w:r>
        <w:rPr>
          <w:rFonts w:ascii="Lucida Sans Unicode" w:eastAsia="Times New Roman" w:hAnsi="Lucida Sans Unicode" w:cs="Lucida Sans Unicode"/>
          <w:color w:val="403838"/>
          <w:sz w:val="19"/>
          <w:szCs w:val="19"/>
          <w:lang w:val="en"/>
        </w:rPr>
        <w:t xml:space="preserve"> and other potential causes has not confirmed an etiology. </w:t>
      </w:r>
    </w:p>
    <w:p>
      <w:pPr>
        <w:shd w:val="clear" w:color="auto" w:fill="FFFFFF"/>
        <w:spacing w:before="225" w:after="225" w:line="240" w:lineRule="auto"/>
        <w:rPr>
          <w:rFonts w:ascii="Lucida Sans Unicode" w:eastAsia="Times New Roman" w:hAnsi="Lucida Sans Unicode" w:cs="Lucida Sans Unicode"/>
          <w:color w:val="403838"/>
          <w:sz w:val="19"/>
          <w:szCs w:val="19"/>
          <w:lang w:val="en"/>
        </w:rPr>
      </w:pPr>
      <w:r>
        <w:rPr>
          <w:rFonts w:ascii="Lucida Sans Unicode" w:eastAsia="Times New Roman" w:hAnsi="Lucida Sans Unicode" w:cs="Lucida Sans Unicode"/>
          <w:color w:val="403838"/>
          <w:sz w:val="19"/>
          <w:szCs w:val="19"/>
          <w:lang w:val="en"/>
        </w:rPr>
        <w:t>Six of the eight patients who had nasopharyngeal washes performed tested positive for rhinovirus/</w:t>
      </w:r>
      <w:proofErr w:type="spellStart"/>
      <w:r>
        <w:rPr>
          <w:rFonts w:ascii="Lucida Sans Unicode" w:eastAsia="Times New Roman" w:hAnsi="Lucida Sans Unicode" w:cs="Lucida Sans Unicode"/>
          <w:color w:val="403838"/>
          <w:sz w:val="19"/>
          <w:szCs w:val="19"/>
          <w:lang w:val="en"/>
        </w:rPr>
        <w:t>enterovirus</w:t>
      </w:r>
      <w:proofErr w:type="spellEnd"/>
      <w:r>
        <w:rPr>
          <w:rFonts w:ascii="Lucida Sans Unicode" w:eastAsia="Times New Roman" w:hAnsi="Lucida Sans Unicode" w:cs="Lucida Sans Unicode"/>
          <w:color w:val="403838"/>
          <w:sz w:val="19"/>
          <w:szCs w:val="19"/>
          <w:lang w:val="en"/>
        </w:rPr>
        <w:t xml:space="preserve">; four were typed as EV-D68. Results are pending in two other children. Eight of the nine children are confirmed up to date on polio vaccinations. </w:t>
      </w:r>
    </w:p>
    <w:p>
      <w:pPr>
        <w:shd w:val="clear" w:color="auto" w:fill="FFFFFF"/>
        <w:spacing w:before="225" w:after="225" w:line="240" w:lineRule="auto"/>
        <w:rPr>
          <w:rFonts w:ascii="Lucida Sans Unicode" w:eastAsia="Times New Roman" w:hAnsi="Lucida Sans Unicode" w:cs="Lucida Sans Unicode"/>
          <w:color w:val="403838"/>
          <w:sz w:val="19"/>
          <w:szCs w:val="19"/>
          <w:lang w:val="en"/>
        </w:rPr>
      </w:pPr>
      <w:r>
        <w:rPr>
          <w:rFonts w:ascii="Lucida Sans Unicode" w:eastAsia="Times New Roman" w:hAnsi="Lucida Sans Unicode" w:cs="Lucida Sans Unicode"/>
          <w:color w:val="403838"/>
          <w:sz w:val="19"/>
          <w:szCs w:val="19"/>
          <w:lang w:val="en"/>
        </w:rPr>
        <w:t xml:space="preserve">To help in this investigation, the CDC is seeking information about other similar neurologic illnesses in all states, especially cases clustered in time and place. Clinicians should report patients who meet the following case definition to state and local health departments: </w:t>
      </w:r>
    </w:p>
    <w:p>
      <w:pPr>
        <w:shd w:val="clear" w:color="auto" w:fill="FFFFFF"/>
        <w:spacing w:before="225" w:after="225" w:line="240" w:lineRule="auto"/>
        <w:rPr>
          <w:rFonts w:ascii="Lucida Sans Unicode" w:eastAsia="Times New Roman" w:hAnsi="Lucida Sans Unicode" w:cs="Lucida Sans Unicode"/>
          <w:color w:val="403838"/>
          <w:sz w:val="19"/>
          <w:szCs w:val="19"/>
          <w:lang w:val="en"/>
        </w:rPr>
      </w:pPr>
      <w:r>
        <w:rPr>
          <w:rFonts w:ascii="Lucida Sans Unicode" w:eastAsia="Times New Roman" w:hAnsi="Lucida Sans Unicode" w:cs="Lucida Sans Unicode"/>
          <w:b/>
          <w:bCs/>
          <w:color w:val="403838"/>
          <w:sz w:val="19"/>
          <w:szCs w:val="19"/>
          <w:lang w:val="en"/>
        </w:rPr>
        <w:t xml:space="preserve">Patients age 21 years or under with (1) acute onset of focal limb weakness occurring on or after Aug. 1, </w:t>
      </w:r>
      <w:r>
        <w:rPr>
          <w:rFonts w:ascii="Lucida Sans Unicode" w:eastAsia="Times New Roman" w:hAnsi="Lucida Sans Unicode" w:cs="Lucida Sans Unicode"/>
          <w:b/>
          <w:bCs/>
          <w:i/>
          <w:iCs/>
          <w:color w:val="403838"/>
          <w:sz w:val="19"/>
          <w:szCs w:val="19"/>
          <w:lang w:val="en"/>
        </w:rPr>
        <w:t>and</w:t>
      </w:r>
      <w:r>
        <w:rPr>
          <w:rFonts w:ascii="Lucida Sans Unicode" w:eastAsia="Times New Roman" w:hAnsi="Lucida Sans Unicode" w:cs="Lucida Sans Unicode"/>
          <w:b/>
          <w:bCs/>
          <w:color w:val="403838"/>
          <w:sz w:val="19"/>
          <w:szCs w:val="19"/>
          <w:lang w:val="en"/>
        </w:rPr>
        <w:t xml:space="preserve"> (2) magnetic resonance imaging (MRI) showing a spinal cord lesion largely restricted to gray matter.</w:t>
      </w:r>
    </w:p>
    <w:p>
      <w:pPr>
        <w:shd w:val="clear" w:color="auto" w:fill="FFFFFF"/>
        <w:spacing w:before="225" w:after="225" w:line="240" w:lineRule="auto"/>
        <w:rPr>
          <w:rFonts w:ascii="Lucida Sans Unicode" w:eastAsia="Times New Roman" w:hAnsi="Lucida Sans Unicode" w:cs="Lucida Sans Unicode"/>
          <w:color w:val="403838"/>
          <w:sz w:val="19"/>
          <w:szCs w:val="19"/>
          <w:lang w:val="en"/>
        </w:rPr>
      </w:pPr>
      <w:r>
        <w:rPr>
          <w:rFonts w:ascii="Lucida Sans Unicode" w:eastAsia="Times New Roman" w:hAnsi="Lucida Sans Unicode" w:cs="Lucida Sans Unicode"/>
          <w:color w:val="403838"/>
          <w:sz w:val="19"/>
          <w:szCs w:val="19"/>
          <w:lang w:val="en"/>
        </w:rPr>
        <w:t xml:space="preserve">Samuel R. Dominguez, M.D., Ph.D., FAAP, a microbial epidemiologist at Children’s Hospital Colorado, cautioned, “Although this is occurring in the midst of the EV-D68 outbreak, the cause of these cases is still unknown and under investigation.” </w:t>
      </w:r>
    </w:p>
    <w:p>
      <w:pPr>
        <w:shd w:val="clear" w:color="auto" w:fill="FFFFFF"/>
        <w:spacing w:before="225" w:after="225" w:line="240" w:lineRule="auto"/>
        <w:rPr>
          <w:rFonts w:ascii="Lucida Sans Unicode" w:eastAsia="Times New Roman" w:hAnsi="Lucida Sans Unicode" w:cs="Lucida Sans Unicode"/>
          <w:color w:val="403838"/>
          <w:sz w:val="19"/>
          <w:szCs w:val="19"/>
          <w:lang w:val="en"/>
        </w:rPr>
      </w:pPr>
      <w:r>
        <w:rPr>
          <w:rFonts w:ascii="Lucida Sans Unicode" w:eastAsia="Times New Roman" w:hAnsi="Lucida Sans Unicode" w:cs="Lucida Sans Unicode"/>
          <w:color w:val="403838"/>
          <w:sz w:val="19"/>
          <w:szCs w:val="19"/>
          <w:lang w:val="en"/>
        </w:rPr>
        <w:t xml:space="preserve">Providers treating patients meeting the above case definition should consult with their local and state health department for laboratory testing of stool, respiratory and cerebrospinal fluid specimens for </w:t>
      </w:r>
      <w:proofErr w:type="spellStart"/>
      <w:r>
        <w:rPr>
          <w:rFonts w:ascii="Lucida Sans Unicode" w:eastAsia="Times New Roman" w:hAnsi="Lucida Sans Unicode" w:cs="Lucida Sans Unicode"/>
          <w:color w:val="403838"/>
          <w:sz w:val="19"/>
          <w:szCs w:val="19"/>
          <w:lang w:val="en"/>
        </w:rPr>
        <w:t>enteroviruses</w:t>
      </w:r>
      <w:proofErr w:type="spellEnd"/>
      <w:r>
        <w:rPr>
          <w:rFonts w:ascii="Lucida Sans Unicode" w:eastAsia="Times New Roman" w:hAnsi="Lucida Sans Unicode" w:cs="Lucida Sans Unicode"/>
          <w:color w:val="403838"/>
          <w:sz w:val="19"/>
          <w:szCs w:val="19"/>
          <w:lang w:val="en"/>
        </w:rPr>
        <w:t xml:space="preserve">, West Nile virus and other known infectious etiologies. </w:t>
      </w:r>
    </w:p>
    <w:p>
      <w:pPr>
        <w:shd w:val="clear" w:color="auto" w:fill="FFFFFF"/>
        <w:spacing w:before="225" w:after="225" w:line="240" w:lineRule="auto"/>
        <w:rPr>
          <w:rFonts w:ascii="Lucida Sans Unicode" w:eastAsia="Times New Roman" w:hAnsi="Lucida Sans Unicode" w:cs="Lucida Sans Unicode"/>
          <w:color w:val="403838"/>
          <w:sz w:val="19"/>
          <w:szCs w:val="19"/>
          <w:lang w:val="en"/>
        </w:rPr>
      </w:pPr>
      <w:r>
        <w:rPr>
          <w:rFonts w:ascii="Lucida Sans Unicode" w:eastAsia="Times New Roman" w:hAnsi="Lucida Sans Unicode" w:cs="Lucida Sans Unicode"/>
          <w:color w:val="403838"/>
          <w:sz w:val="19"/>
          <w:szCs w:val="19"/>
          <w:lang w:val="en"/>
        </w:rPr>
        <w:t xml:space="preserve">In addition, children presenting with these symptoms should be referred to a children’s hospital to be evaluated by a neurologist and an infectious diseases specialist to do a full workup. “We don’t know what’s causing this. Maybe it is related to the (EV-D68) outbreak, but maybe it’s not. So they should be evaluated for other etiologies potentially,” said Dr. Dominguez, who also is pediatric infectious diseases specialist at the University </w:t>
      </w:r>
      <w:proofErr w:type="gramStart"/>
      <w:r>
        <w:rPr>
          <w:rFonts w:ascii="Lucida Sans Unicode" w:eastAsia="Times New Roman" w:hAnsi="Lucida Sans Unicode" w:cs="Lucida Sans Unicode"/>
          <w:color w:val="403838"/>
          <w:sz w:val="19"/>
          <w:szCs w:val="19"/>
          <w:lang w:val="en"/>
        </w:rPr>
        <w:t>of Colorado Denver School of</w:t>
      </w:r>
      <w:proofErr w:type="gramEnd"/>
      <w:r>
        <w:rPr>
          <w:rFonts w:ascii="Lucida Sans Unicode" w:eastAsia="Times New Roman" w:hAnsi="Lucida Sans Unicode" w:cs="Lucida Sans Unicode"/>
          <w:color w:val="403838"/>
          <w:sz w:val="19"/>
          <w:szCs w:val="19"/>
          <w:lang w:val="en"/>
        </w:rPr>
        <w:t xml:space="preserve"> Medicine. </w:t>
      </w:r>
    </w:p>
    <w:p>
      <w:pPr>
        <w:shd w:val="clear" w:color="auto" w:fill="FFFFFF"/>
        <w:spacing w:before="225" w:after="225" w:line="240" w:lineRule="auto"/>
        <w:rPr>
          <w:rFonts w:ascii="Lucida Sans Unicode" w:eastAsia="Times New Roman" w:hAnsi="Lucida Sans Unicode" w:cs="Lucida Sans Unicode"/>
          <w:color w:val="403838"/>
          <w:sz w:val="19"/>
          <w:szCs w:val="19"/>
          <w:lang w:val="en"/>
        </w:rPr>
      </w:pPr>
      <w:r>
        <w:rPr>
          <w:rFonts w:ascii="Lucida Sans Unicode" w:eastAsia="Times New Roman" w:hAnsi="Lucida Sans Unicode" w:cs="Lucida Sans Unicode"/>
          <w:color w:val="403838"/>
          <w:sz w:val="19"/>
          <w:szCs w:val="19"/>
          <w:lang w:val="en"/>
        </w:rPr>
        <w:t xml:space="preserve">The nine cases were identified from Aug. 9 through Sept. 17 among children aged 1-18 years, with a median age of 10 years. All were hospitalized with common symptoms that included acute focal limb weakness and/or cranial nerve dysfunction and specific findings on MRI of the spinal cord consisting of non-enhancing lesions largely restricted to the gray matter. </w:t>
      </w:r>
    </w:p>
    <w:p>
      <w:pPr>
        <w:shd w:val="clear" w:color="auto" w:fill="FFFFFF"/>
        <w:spacing w:before="225" w:after="225" w:line="240" w:lineRule="auto"/>
        <w:rPr>
          <w:rFonts w:ascii="Lucida Sans Unicode" w:eastAsia="Times New Roman" w:hAnsi="Lucida Sans Unicode" w:cs="Lucida Sans Unicode"/>
          <w:color w:val="403838"/>
          <w:sz w:val="19"/>
          <w:szCs w:val="19"/>
          <w:lang w:val="en"/>
        </w:rPr>
      </w:pPr>
      <w:r>
        <w:rPr>
          <w:rFonts w:ascii="Lucida Sans Unicode" w:eastAsia="Times New Roman" w:hAnsi="Lucida Sans Unicode" w:cs="Lucida Sans Unicode"/>
          <w:color w:val="403838"/>
          <w:sz w:val="19"/>
          <w:szCs w:val="19"/>
          <w:lang w:val="en"/>
        </w:rPr>
        <w:t xml:space="preserve">In most cases, these lesions spanned more than one level of the spinal cord. Some also had acute cranial nerve dysfunction with correlating non-enhancing brainstem lesions on MRI. None of the children experienced altered mental status or seizures. None had any cortical, subcortical, basal </w:t>
      </w:r>
      <w:proofErr w:type="gramStart"/>
      <w:r>
        <w:rPr>
          <w:rFonts w:ascii="Lucida Sans Unicode" w:eastAsia="Times New Roman" w:hAnsi="Lucida Sans Unicode" w:cs="Lucida Sans Unicode"/>
          <w:color w:val="403838"/>
          <w:sz w:val="19"/>
          <w:szCs w:val="19"/>
          <w:lang w:val="en"/>
        </w:rPr>
        <w:t>ganglia,</w:t>
      </w:r>
      <w:proofErr w:type="gramEnd"/>
      <w:r>
        <w:rPr>
          <w:rFonts w:ascii="Lucida Sans Unicode" w:eastAsia="Times New Roman" w:hAnsi="Lucida Sans Unicode" w:cs="Lucida Sans Unicode"/>
          <w:color w:val="403838"/>
          <w:sz w:val="19"/>
          <w:szCs w:val="19"/>
          <w:lang w:val="en"/>
        </w:rPr>
        <w:t xml:space="preserve"> or thalamic lesions on MRI. Most children reported a febrile respiratory illness in the two weeks preceding development of neurologic symptoms. </w:t>
      </w:r>
    </w:p>
    <w:p>
      <w:pPr>
        <w:shd w:val="clear" w:color="auto" w:fill="FFFFFF"/>
        <w:spacing w:before="225" w:after="225" w:line="240" w:lineRule="auto"/>
        <w:rPr>
          <w:rFonts w:ascii="Lucida Sans Unicode" w:eastAsia="Times New Roman" w:hAnsi="Lucida Sans Unicode" w:cs="Lucida Sans Unicode"/>
          <w:color w:val="403838"/>
          <w:sz w:val="19"/>
          <w:szCs w:val="19"/>
          <w:lang w:val="en"/>
        </w:rPr>
      </w:pPr>
      <w:r>
        <w:rPr>
          <w:rFonts w:ascii="Lucida Sans Unicode" w:eastAsia="Times New Roman" w:hAnsi="Lucida Sans Unicode" w:cs="Lucida Sans Unicode"/>
          <w:color w:val="403838"/>
          <w:sz w:val="19"/>
          <w:szCs w:val="19"/>
          <w:lang w:val="en"/>
        </w:rPr>
        <w:t xml:space="preserve">Cerebrospinal fluid (CSF) analyses demonstrated mild to moderate </w:t>
      </w:r>
      <w:proofErr w:type="spellStart"/>
      <w:r>
        <w:rPr>
          <w:rFonts w:ascii="Lucida Sans Unicode" w:eastAsia="Times New Roman" w:hAnsi="Lucida Sans Unicode" w:cs="Lucida Sans Unicode"/>
          <w:color w:val="403838"/>
          <w:sz w:val="19"/>
          <w:szCs w:val="19"/>
          <w:lang w:val="en"/>
        </w:rPr>
        <w:t>pleocytosis</w:t>
      </w:r>
      <w:proofErr w:type="spellEnd"/>
      <w:r>
        <w:rPr>
          <w:rFonts w:ascii="Lucida Sans Unicode" w:eastAsia="Times New Roman" w:hAnsi="Lucida Sans Unicode" w:cs="Lucida Sans Unicode"/>
          <w:color w:val="403838"/>
          <w:sz w:val="19"/>
          <w:szCs w:val="19"/>
          <w:lang w:val="en"/>
        </w:rPr>
        <w:t xml:space="preserve"> (increased cell count in the CSF) consistent with an inflammatory or infectious process, in most cases. CSF testing to date has been negative for West Nile virus and </w:t>
      </w:r>
      <w:proofErr w:type="spellStart"/>
      <w:r>
        <w:rPr>
          <w:rFonts w:ascii="Lucida Sans Unicode" w:eastAsia="Times New Roman" w:hAnsi="Lucida Sans Unicode" w:cs="Lucida Sans Unicode"/>
          <w:color w:val="403838"/>
          <w:sz w:val="19"/>
          <w:szCs w:val="19"/>
          <w:lang w:val="en"/>
        </w:rPr>
        <w:t>enteroviruses</w:t>
      </w:r>
      <w:proofErr w:type="spellEnd"/>
      <w:r>
        <w:rPr>
          <w:rFonts w:ascii="Lucida Sans Unicode" w:eastAsia="Times New Roman" w:hAnsi="Lucida Sans Unicode" w:cs="Lucida Sans Unicode"/>
          <w:color w:val="403838"/>
          <w:sz w:val="19"/>
          <w:szCs w:val="19"/>
          <w:lang w:val="en"/>
        </w:rPr>
        <w:t>, including poliovirus. Epidemiologic and laboratory investigations of these cases are ongoing.</w:t>
      </w:r>
    </w:p>
    <w:p>
      <w:pPr>
        <w:spacing w:after="0" w:line="240" w:lineRule="auto"/>
        <w:rPr>
          <w:rFonts w:ascii="Times New Roman" w:eastAsia="Times New Roman" w:hAnsi="Times New Roman" w:cs="Times New Roman"/>
          <w:b/>
          <w:bCs/>
          <w:i/>
          <w:iCs/>
          <w:sz w:val="36"/>
          <w:szCs w:val="36"/>
        </w:rPr>
      </w:pPr>
    </w:p>
    <w:p>
      <w:pPr>
        <w:spacing w:after="0" w:line="240" w:lineRule="auto"/>
        <w:rPr>
          <w:rFonts w:ascii="Arial" w:eastAsia="Times New Roman" w:hAnsi="Arial" w:cs="Arial"/>
          <w:b/>
          <w:bCs/>
          <w:i/>
          <w:iCs/>
          <w:sz w:val="20"/>
          <w:szCs w:val="20"/>
        </w:rPr>
      </w:pPr>
    </w:p>
    <w:p>
      <w:pPr>
        <w:rPr>
          <w:rFonts w:ascii="Arial" w:hAnsi="Arial" w:cs="Arial"/>
          <w:sz w:val="20"/>
          <w:szCs w:val="20"/>
        </w:rPr>
      </w:pPr>
    </w:p>
    <w:sectPr>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rPr>
        <w:rFonts w:ascii="Calibri" w:eastAsia="Calibri" w:hAnsi="Calibri" w:cs="Times New Roman"/>
        <w:i/>
        <w:iCs/>
        <w:noProof/>
        <w:sz w:val="20"/>
        <w:szCs w:val="20"/>
      </w:rPr>
      <w:drawing>
        <wp:inline distT="0" distB="0" distL="0" distR="0">
          <wp:extent cx="3666490" cy="885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490" cy="885825"/>
                  </a:xfrm>
                  <a:prstGeom prst="rect">
                    <a:avLst/>
                  </a:prstGeom>
                  <a:noFill/>
                </pic:spPr>
              </pic:pic>
            </a:graphicData>
          </a:graphic>
        </wp:inline>
      </w:drawing>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2.4pt;height:7.8pt" o:bullet="t">
        <v:imagedata r:id="rId1" o:title="li-arrow"/>
      </v:shape>
    </w:pict>
  </w:numPicBullet>
  <w:numPicBullet w:numPicBulletId="1">
    <w:pict>
      <v:shape id="_x0000_i1101" type="#_x0000_t75" style="width:2.4pt;height:2.4pt" o:bullet="t">
        <v:imagedata r:id="rId2" o:title="btn_dot"/>
      </v:shape>
    </w:pict>
  </w:numPicBullet>
  <w:numPicBullet w:numPicBulletId="2">
    <w:pict>
      <v:shape id="_x0000_i1102" type="#_x0000_t75" style="width:3in;height:3in" o:bullet="t"/>
    </w:pict>
  </w:numPicBullet>
  <w:numPicBullet w:numPicBulletId="3">
    <w:pict>
      <v:shape id="_x0000_i1103" type="#_x0000_t75" style="width:3in;height:3in" o:bullet="t"/>
    </w:pict>
  </w:numPicBullet>
  <w:numPicBullet w:numPicBulletId="4">
    <w:pict>
      <v:shape id="_x0000_i1104" type="#_x0000_t75" style="width:3in;height:3in" o:bullet="t"/>
    </w:pict>
  </w:numPicBullet>
  <w:numPicBullet w:numPicBulletId="5">
    <w:pict>
      <v:shape id="_x0000_i1105" type="#_x0000_t75" style="width:3in;height:3in" o:bullet="t"/>
    </w:pict>
  </w:numPicBullet>
  <w:abstractNum w:abstractNumId="0">
    <w:nsid w:val="0F875B85"/>
    <w:multiLevelType w:val="multilevel"/>
    <w:tmpl w:val="ADD43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DE778C"/>
    <w:multiLevelType w:val="multilevel"/>
    <w:tmpl w:val="FF308564"/>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84BBA"/>
    <w:multiLevelType w:val="multilevel"/>
    <w:tmpl w:val="A2BA56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994CF7"/>
    <w:multiLevelType w:val="multilevel"/>
    <w:tmpl w:val="B8B80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432A29"/>
    <w:multiLevelType w:val="multilevel"/>
    <w:tmpl w:val="6220F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27077C"/>
    <w:multiLevelType w:val="multilevel"/>
    <w:tmpl w:val="9CC01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D27288"/>
    <w:multiLevelType w:val="multilevel"/>
    <w:tmpl w:val="46664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022031"/>
    <w:multiLevelType w:val="multilevel"/>
    <w:tmpl w:val="599A0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71299E"/>
    <w:multiLevelType w:val="multilevel"/>
    <w:tmpl w:val="859ADE7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C853E1"/>
    <w:multiLevelType w:val="multilevel"/>
    <w:tmpl w:val="26528A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F95644"/>
    <w:multiLevelType w:val="multilevel"/>
    <w:tmpl w:val="5C38376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01419A"/>
    <w:multiLevelType w:val="multilevel"/>
    <w:tmpl w:val="01DCA04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EE43D2"/>
    <w:multiLevelType w:val="multilevel"/>
    <w:tmpl w:val="01E27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80702F"/>
    <w:multiLevelType w:val="multilevel"/>
    <w:tmpl w:val="30523DA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8"/>
  </w:num>
  <w:num w:numId="4">
    <w:abstractNumId w:val="3"/>
  </w:num>
  <w:num w:numId="5">
    <w:abstractNumId w:val="4"/>
  </w:num>
  <w:num w:numId="6">
    <w:abstractNumId w:val="2"/>
  </w:num>
  <w:num w:numId="7">
    <w:abstractNumId w:val="5"/>
  </w:num>
  <w:num w:numId="8">
    <w:abstractNumId w:val="6"/>
  </w:num>
  <w:num w:numId="9">
    <w:abstractNumId w:val="0"/>
  </w:num>
  <w:num w:numId="10">
    <w:abstractNumId w:val="9"/>
  </w:num>
  <w:num w:numId="11">
    <w:abstractNumId w:val="7"/>
  </w:num>
  <w:num w:numId="12">
    <w:abstractNumId w:val="1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8075">
      <w:bodyDiv w:val="1"/>
      <w:marLeft w:val="0"/>
      <w:marRight w:val="0"/>
      <w:marTop w:val="0"/>
      <w:marBottom w:val="0"/>
      <w:divBdr>
        <w:top w:val="none" w:sz="0" w:space="0" w:color="auto"/>
        <w:left w:val="none" w:sz="0" w:space="0" w:color="auto"/>
        <w:bottom w:val="none" w:sz="0" w:space="0" w:color="auto"/>
        <w:right w:val="none" w:sz="0" w:space="0" w:color="auto"/>
      </w:divBdr>
    </w:div>
    <w:div w:id="747381440">
      <w:bodyDiv w:val="1"/>
      <w:marLeft w:val="0"/>
      <w:marRight w:val="0"/>
      <w:marTop w:val="0"/>
      <w:marBottom w:val="0"/>
      <w:divBdr>
        <w:top w:val="none" w:sz="0" w:space="0" w:color="auto"/>
        <w:left w:val="none" w:sz="0" w:space="0" w:color="auto"/>
        <w:bottom w:val="none" w:sz="0" w:space="0" w:color="auto"/>
        <w:right w:val="none" w:sz="0" w:space="0" w:color="auto"/>
      </w:divBdr>
    </w:div>
    <w:div w:id="904098070">
      <w:bodyDiv w:val="1"/>
      <w:marLeft w:val="0"/>
      <w:marRight w:val="0"/>
      <w:marTop w:val="0"/>
      <w:marBottom w:val="0"/>
      <w:divBdr>
        <w:top w:val="none" w:sz="0" w:space="0" w:color="auto"/>
        <w:left w:val="none" w:sz="0" w:space="0" w:color="auto"/>
        <w:bottom w:val="none" w:sz="0" w:space="0" w:color="auto"/>
        <w:right w:val="none" w:sz="0" w:space="0" w:color="auto"/>
      </w:divBdr>
    </w:div>
    <w:div w:id="1047072470">
      <w:bodyDiv w:val="1"/>
      <w:marLeft w:val="0"/>
      <w:marRight w:val="0"/>
      <w:marTop w:val="0"/>
      <w:marBottom w:val="0"/>
      <w:divBdr>
        <w:top w:val="none" w:sz="0" w:space="0" w:color="auto"/>
        <w:left w:val="none" w:sz="0" w:space="0" w:color="auto"/>
        <w:bottom w:val="none" w:sz="0" w:space="0" w:color="auto"/>
        <w:right w:val="none" w:sz="0" w:space="0" w:color="auto"/>
      </w:divBdr>
    </w:div>
    <w:div w:id="1161390131">
      <w:bodyDiv w:val="1"/>
      <w:marLeft w:val="0"/>
      <w:marRight w:val="0"/>
      <w:marTop w:val="0"/>
      <w:marBottom w:val="0"/>
      <w:divBdr>
        <w:top w:val="none" w:sz="0" w:space="0" w:color="auto"/>
        <w:left w:val="none" w:sz="0" w:space="0" w:color="auto"/>
        <w:bottom w:val="none" w:sz="0" w:space="0" w:color="auto"/>
        <w:right w:val="none" w:sz="0" w:space="0" w:color="auto"/>
      </w:divBdr>
    </w:div>
    <w:div w:id="1849757637">
      <w:bodyDiv w:val="1"/>
      <w:marLeft w:val="0"/>
      <w:marRight w:val="0"/>
      <w:marTop w:val="0"/>
      <w:marBottom w:val="0"/>
      <w:divBdr>
        <w:top w:val="none" w:sz="0" w:space="0" w:color="auto"/>
        <w:left w:val="none" w:sz="0" w:space="0" w:color="auto"/>
        <w:bottom w:val="none" w:sz="0" w:space="0" w:color="auto"/>
        <w:right w:val="none" w:sz="0" w:space="0" w:color="auto"/>
      </w:divBdr>
      <w:divsChild>
        <w:div w:id="908342205">
          <w:marLeft w:val="0"/>
          <w:marRight w:val="0"/>
          <w:marTop w:val="30"/>
          <w:marBottom w:val="0"/>
          <w:divBdr>
            <w:top w:val="none" w:sz="0" w:space="0" w:color="auto"/>
            <w:left w:val="none" w:sz="0" w:space="0" w:color="auto"/>
            <w:bottom w:val="none" w:sz="0" w:space="0" w:color="auto"/>
            <w:right w:val="none" w:sz="0" w:space="0" w:color="auto"/>
          </w:divBdr>
          <w:divsChild>
            <w:div w:id="1265113564">
              <w:marLeft w:val="0"/>
              <w:marRight w:val="0"/>
              <w:marTop w:val="450"/>
              <w:marBottom w:val="0"/>
              <w:divBdr>
                <w:top w:val="none" w:sz="0" w:space="0" w:color="auto"/>
                <w:left w:val="none" w:sz="0" w:space="0" w:color="auto"/>
                <w:bottom w:val="none" w:sz="0" w:space="0" w:color="auto"/>
                <w:right w:val="none" w:sz="0" w:space="0" w:color="auto"/>
              </w:divBdr>
              <w:divsChild>
                <w:div w:id="131675085">
                  <w:marLeft w:val="75"/>
                  <w:marRight w:val="75"/>
                  <w:marTop w:val="300"/>
                  <w:marBottom w:val="300"/>
                  <w:divBdr>
                    <w:top w:val="single" w:sz="6" w:space="4" w:color="000000"/>
                    <w:left w:val="single" w:sz="6" w:space="4" w:color="000000"/>
                    <w:bottom w:val="single" w:sz="6" w:space="4" w:color="000000"/>
                    <w:right w:val="single" w:sz="6" w:space="4" w:color="000000"/>
                  </w:divBdr>
                  <w:divsChild>
                    <w:div w:id="16039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80586">
              <w:marLeft w:val="0"/>
              <w:marRight w:val="0"/>
              <w:marTop w:val="450"/>
              <w:marBottom w:val="0"/>
              <w:divBdr>
                <w:top w:val="none" w:sz="0" w:space="0" w:color="auto"/>
                <w:left w:val="none" w:sz="0" w:space="0" w:color="auto"/>
                <w:bottom w:val="none" w:sz="0" w:space="0" w:color="auto"/>
                <w:right w:val="none" w:sz="0" w:space="0" w:color="auto"/>
              </w:divBdr>
              <w:divsChild>
                <w:div w:id="245457368">
                  <w:marLeft w:val="75"/>
                  <w:marRight w:val="0"/>
                  <w:marTop w:val="0"/>
                  <w:marBottom w:val="0"/>
                  <w:divBdr>
                    <w:top w:val="none" w:sz="0" w:space="0" w:color="auto"/>
                    <w:left w:val="none" w:sz="0" w:space="0" w:color="auto"/>
                    <w:bottom w:val="none" w:sz="0" w:space="0" w:color="auto"/>
                    <w:right w:val="none" w:sz="0" w:space="0" w:color="auto"/>
                  </w:divBdr>
                  <w:divsChild>
                    <w:div w:id="1758751141">
                      <w:marLeft w:val="0"/>
                      <w:marRight w:val="0"/>
                      <w:marTop w:val="0"/>
                      <w:marBottom w:val="0"/>
                      <w:divBdr>
                        <w:top w:val="none" w:sz="0" w:space="0" w:color="auto"/>
                        <w:left w:val="single" w:sz="6" w:space="0" w:color="E8EBF0"/>
                        <w:bottom w:val="none" w:sz="0" w:space="0" w:color="auto"/>
                        <w:right w:val="none" w:sz="0" w:space="0" w:color="auto"/>
                      </w:divBdr>
                      <w:divsChild>
                        <w:div w:id="1429500173">
                          <w:marLeft w:val="-15"/>
                          <w:marRight w:val="0"/>
                          <w:marTop w:val="0"/>
                          <w:marBottom w:val="0"/>
                          <w:divBdr>
                            <w:top w:val="none" w:sz="0" w:space="0" w:color="auto"/>
                            <w:left w:val="single" w:sz="6" w:space="0" w:color="E7E4D3"/>
                            <w:bottom w:val="none" w:sz="0" w:space="0" w:color="auto"/>
                            <w:right w:val="single" w:sz="2" w:space="0" w:color="E7E4D3"/>
                          </w:divBdr>
                          <w:divsChild>
                            <w:div w:id="1951205896">
                              <w:marLeft w:val="75"/>
                              <w:marRight w:val="75"/>
                              <w:marTop w:val="0"/>
                              <w:marBottom w:val="0"/>
                              <w:divBdr>
                                <w:top w:val="none" w:sz="0" w:space="0" w:color="auto"/>
                                <w:left w:val="none" w:sz="0" w:space="0" w:color="auto"/>
                                <w:bottom w:val="none" w:sz="0" w:space="0" w:color="auto"/>
                                <w:right w:val="none" w:sz="0" w:space="0" w:color="auto"/>
                              </w:divBdr>
                            </w:div>
                          </w:divsChild>
                        </w:div>
                        <w:div w:id="104037165">
                          <w:marLeft w:val="-15"/>
                          <w:marRight w:val="0"/>
                          <w:marTop w:val="0"/>
                          <w:marBottom w:val="0"/>
                          <w:divBdr>
                            <w:top w:val="none" w:sz="0" w:space="0" w:color="auto"/>
                            <w:left w:val="single" w:sz="6" w:space="0" w:color="E7E4D3"/>
                            <w:bottom w:val="none" w:sz="0" w:space="0" w:color="auto"/>
                            <w:right w:val="single" w:sz="2" w:space="0" w:color="E7E4D3"/>
                          </w:divBdr>
                        </w:div>
                        <w:div w:id="1453789370">
                          <w:marLeft w:val="-15"/>
                          <w:marRight w:val="0"/>
                          <w:marTop w:val="0"/>
                          <w:marBottom w:val="0"/>
                          <w:divBdr>
                            <w:top w:val="none" w:sz="0" w:space="0" w:color="auto"/>
                            <w:left w:val="single" w:sz="6" w:space="0" w:color="E7E4D3"/>
                            <w:bottom w:val="none" w:sz="0" w:space="0" w:color="auto"/>
                            <w:right w:val="single" w:sz="2" w:space="0" w:color="E7E4D3"/>
                          </w:divBdr>
                        </w:div>
                        <w:div w:id="1730034537">
                          <w:marLeft w:val="-15"/>
                          <w:marRight w:val="0"/>
                          <w:marTop w:val="0"/>
                          <w:marBottom w:val="0"/>
                          <w:divBdr>
                            <w:top w:val="none" w:sz="0" w:space="0" w:color="auto"/>
                            <w:left w:val="single" w:sz="6" w:space="0" w:color="E7E4D3"/>
                            <w:bottom w:val="none" w:sz="0" w:space="0" w:color="auto"/>
                            <w:right w:val="single" w:sz="2" w:space="0" w:color="E7E4D3"/>
                          </w:divBdr>
                        </w:div>
                        <w:div w:id="1277906206">
                          <w:marLeft w:val="-15"/>
                          <w:marRight w:val="0"/>
                          <w:marTop w:val="0"/>
                          <w:marBottom w:val="0"/>
                          <w:divBdr>
                            <w:top w:val="none" w:sz="0" w:space="0" w:color="auto"/>
                            <w:left w:val="single" w:sz="6" w:space="0" w:color="E7E4D3"/>
                            <w:bottom w:val="none" w:sz="0" w:space="0" w:color="auto"/>
                            <w:right w:val="single" w:sz="2" w:space="0" w:color="E7E4D3"/>
                          </w:divBdr>
                          <w:divsChild>
                            <w:div w:id="2108454789">
                              <w:marLeft w:val="0"/>
                              <w:marRight w:val="0"/>
                              <w:marTop w:val="0"/>
                              <w:marBottom w:val="0"/>
                              <w:divBdr>
                                <w:top w:val="none" w:sz="0" w:space="0" w:color="auto"/>
                                <w:left w:val="none" w:sz="0" w:space="0" w:color="auto"/>
                                <w:bottom w:val="none" w:sz="0" w:space="0" w:color="auto"/>
                                <w:right w:val="none" w:sz="0" w:space="0" w:color="auto"/>
                              </w:divBdr>
                            </w:div>
                          </w:divsChild>
                        </w:div>
                        <w:div w:id="1099762031">
                          <w:marLeft w:val="-15"/>
                          <w:marRight w:val="0"/>
                          <w:marTop w:val="0"/>
                          <w:marBottom w:val="0"/>
                          <w:divBdr>
                            <w:top w:val="none" w:sz="0" w:space="0" w:color="auto"/>
                            <w:left w:val="single" w:sz="6" w:space="0" w:color="E7E4D3"/>
                            <w:bottom w:val="none" w:sz="0" w:space="0" w:color="auto"/>
                            <w:right w:val="single" w:sz="2" w:space="0" w:color="E7E4D3"/>
                          </w:divBdr>
                          <w:divsChild>
                            <w:div w:id="1370498733">
                              <w:marLeft w:val="0"/>
                              <w:marRight w:val="0"/>
                              <w:marTop w:val="0"/>
                              <w:marBottom w:val="0"/>
                              <w:divBdr>
                                <w:top w:val="none" w:sz="0" w:space="0" w:color="auto"/>
                                <w:left w:val="none" w:sz="0" w:space="0" w:color="auto"/>
                                <w:bottom w:val="none" w:sz="0" w:space="0" w:color="auto"/>
                                <w:right w:val="none" w:sz="0" w:space="0" w:color="auto"/>
                              </w:divBdr>
                            </w:div>
                          </w:divsChild>
                        </w:div>
                        <w:div w:id="1787694057">
                          <w:marLeft w:val="-15"/>
                          <w:marRight w:val="0"/>
                          <w:marTop w:val="0"/>
                          <w:marBottom w:val="0"/>
                          <w:divBdr>
                            <w:top w:val="none" w:sz="0" w:space="0" w:color="auto"/>
                            <w:left w:val="single" w:sz="6" w:space="0" w:color="E7E4D3"/>
                            <w:bottom w:val="none" w:sz="0" w:space="0" w:color="auto"/>
                            <w:right w:val="single" w:sz="2" w:space="0" w:color="E7E4D3"/>
                          </w:divBdr>
                          <w:divsChild>
                            <w:div w:id="41782396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9498132">
                  <w:marLeft w:val="150"/>
                  <w:marRight w:val="150"/>
                  <w:marTop w:val="0"/>
                  <w:marBottom w:val="0"/>
                  <w:divBdr>
                    <w:top w:val="none" w:sz="0" w:space="0" w:color="auto"/>
                    <w:left w:val="none" w:sz="0" w:space="0" w:color="auto"/>
                    <w:bottom w:val="none" w:sz="0" w:space="0" w:color="auto"/>
                    <w:right w:val="none" w:sz="0" w:space="0" w:color="auto"/>
                  </w:divBdr>
                </w:div>
                <w:div w:id="1713455205">
                  <w:marLeft w:val="0"/>
                  <w:marRight w:val="150"/>
                  <w:marTop w:val="75"/>
                  <w:marBottom w:val="0"/>
                  <w:divBdr>
                    <w:top w:val="none" w:sz="0" w:space="0" w:color="auto"/>
                    <w:left w:val="none" w:sz="0" w:space="0" w:color="auto"/>
                    <w:bottom w:val="none" w:sz="0" w:space="0" w:color="auto"/>
                    <w:right w:val="none" w:sz="0" w:space="0" w:color="auto"/>
                  </w:divBdr>
                  <w:divsChild>
                    <w:div w:id="1487475576">
                      <w:marLeft w:val="75"/>
                      <w:marRight w:val="0"/>
                      <w:marTop w:val="0"/>
                      <w:marBottom w:val="0"/>
                      <w:divBdr>
                        <w:top w:val="none" w:sz="0" w:space="0" w:color="auto"/>
                        <w:left w:val="none" w:sz="0" w:space="0" w:color="auto"/>
                        <w:bottom w:val="none" w:sz="0" w:space="0" w:color="auto"/>
                        <w:right w:val="none" w:sz="0" w:space="0" w:color="auto"/>
                      </w:divBdr>
                      <w:divsChild>
                        <w:div w:id="580257608">
                          <w:marLeft w:val="0"/>
                          <w:marRight w:val="0"/>
                          <w:marTop w:val="0"/>
                          <w:marBottom w:val="0"/>
                          <w:divBdr>
                            <w:top w:val="none" w:sz="0" w:space="0" w:color="auto"/>
                            <w:left w:val="single" w:sz="6" w:space="0" w:color="E8EBF0"/>
                            <w:bottom w:val="none" w:sz="0" w:space="0" w:color="auto"/>
                            <w:right w:val="none" w:sz="0" w:space="0" w:color="auto"/>
                          </w:divBdr>
                          <w:divsChild>
                            <w:div w:id="1225948836">
                              <w:marLeft w:val="-15"/>
                              <w:marRight w:val="0"/>
                              <w:marTop w:val="0"/>
                              <w:marBottom w:val="0"/>
                              <w:divBdr>
                                <w:top w:val="none" w:sz="0" w:space="0" w:color="auto"/>
                                <w:left w:val="single" w:sz="6" w:space="0" w:color="E7E4D3"/>
                                <w:bottom w:val="none" w:sz="0" w:space="0" w:color="auto"/>
                                <w:right w:val="single" w:sz="2" w:space="0" w:color="E7E4D3"/>
                              </w:divBdr>
                              <w:divsChild>
                                <w:div w:id="813525381">
                                  <w:marLeft w:val="75"/>
                                  <w:marRight w:val="75"/>
                                  <w:marTop w:val="0"/>
                                  <w:marBottom w:val="0"/>
                                  <w:divBdr>
                                    <w:top w:val="none" w:sz="0" w:space="0" w:color="auto"/>
                                    <w:left w:val="none" w:sz="0" w:space="0" w:color="auto"/>
                                    <w:bottom w:val="none" w:sz="0" w:space="0" w:color="auto"/>
                                    <w:right w:val="none" w:sz="0" w:space="0" w:color="auto"/>
                                  </w:divBdr>
                                </w:div>
                              </w:divsChild>
                            </w:div>
                            <w:div w:id="1970280707">
                              <w:marLeft w:val="-15"/>
                              <w:marRight w:val="0"/>
                              <w:marTop w:val="0"/>
                              <w:marBottom w:val="0"/>
                              <w:divBdr>
                                <w:top w:val="none" w:sz="0" w:space="0" w:color="auto"/>
                                <w:left w:val="single" w:sz="6" w:space="0" w:color="E7E4D3"/>
                                <w:bottom w:val="none" w:sz="0" w:space="0" w:color="auto"/>
                                <w:right w:val="single" w:sz="2" w:space="0" w:color="E7E4D3"/>
                              </w:divBdr>
                            </w:div>
                          </w:divsChild>
                        </w:div>
                      </w:divsChild>
                    </w:div>
                  </w:divsChild>
                </w:div>
              </w:divsChild>
            </w:div>
            <w:div w:id="1336417523">
              <w:marLeft w:val="0"/>
              <w:marRight w:val="0"/>
              <w:marTop w:val="450"/>
              <w:marBottom w:val="0"/>
              <w:divBdr>
                <w:top w:val="none" w:sz="0" w:space="0" w:color="auto"/>
                <w:left w:val="none" w:sz="0" w:space="0" w:color="auto"/>
                <w:bottom w:val="none" w:sz="0" w:space="0" w:color="auto"/>
                <w:right w:val="none" w:sz="0" w:space="0" w:color="auto"/>
              </w:divBdr>
            </w:div>
            <w:div w:id="1813474583">
              <w:marLeft w:val="300"/>
              <w:marRight w:val="0"/>
              <w:marTop w:val="240"/>
              <w:marBottom w:val="0"/>
              <w:divBdr>
                <w:top w:val="none" w:sz="0" w:space="0" w:color="auto"/>
                <w:left w:val="none" w:sz="0" w:space="0" w:color="auto"/>
                <w:bottom w:val="none" w:sz="0" w:space="0" w:color="auto"/>
                <w:right w:val="none" w:sz="0" w:space="0" w:color="auto"/>
              </w:divBdr>
            </w:div>
          </w:divsChild>
        </w:div>
      </w:divsChild>
    </w:div>
    <w:div w:id="2088914808">
      <w:bodyDiv w:val="1"/>
      <w:marLeft w:val="0"/>
      <w:marRight w:val="0"/>
      <w:marTop w:val="0"/>
      <w:marBottom w:val="0"/>
      <w:divBdr>
        <w:top w:val="none" w:sz="0" w:space="0" w:color="auto"/>
        <w:left w:val="none" w:sz="0" w:space="0" w:color="auto"/>
        <w:bottom w:val="none" w:sz="0" w:space="0" w:color="auto"/>
        <w:right w:val="none" w:sz="0" w:space="0" w:color="auto"/>
      </w:divBdr>
      <w:divsChild>
        <w:div w:id="638726858">
          <w:marLeft w:val="0"/>
          <w:marRight w:val="0"/>
          <w:marTop w:val="30"/>
          <w:marBottom w:val="0"/>
          <w:divBdr>
            <w:top w:val="none" w:sz="0" w:space="0" w:color="auto"/>
            <w:left w:val="none" w:sz="0" w:space="0" w:color="auto"/>
            <w:bottom w:val="none" w:sz="0" w:space="0" w:color="auto"/>
            <w:right w:val="none" w:sz="0" w:space="0" w:color="auto"/>
          </w:divBdr>
          <w:divsChild>
            <w:div w:id="182893247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RCPMS</dc:creator>
  <cp:lastModifiedBy>RCPMS</cp:lastModifiedBy>
  <cp:revision>3</cp:revision>
  <dcterms:created xsi:type="dcterms:W3CDTF">2014-10-06T22:44:00Z</dcterms:created>
  <dcterms:modified xsi:type="dcterms:W3CDTF">2014-10-06T22:54:00Z</dcterms:modified>
</cp:coreProperties>
</file>