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10/1/14</w:t>
      </w:r>
    </w:p>
    <w:p>
      <w:pPr>
        <w:spacing w:after="0" w:line="240" w:lineRule="auto"/>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New Information </w:t>
      </w:r>
      <w:proofErr w:type="gramStart"/>
      <w:r>
        <w:rPr>
          <w:rFonts w:ascii="Times New Roman" w:eastAsia="Times New Roman" w:hAnsi="Times New Roman" w:cs="Times New Roman"/>
          <w:b/>
          <w:bCs/>
          <w:i/>
          <w:iCs/>
          <w:sz w:val="36"/>
          <w:szCs w:val="36"/>
        </w:rPr>
        <w:t>From</w:t>
      </w:r>
      <w:proofErr w:type="gramEnd"/>
      <w:r>
        <w:rPr>
          <w:rFonts w:ascii="Times New Roman" w:eastAsia="Times New Roman" w:hAnsi="Times New Roman" w:cs="Times New Roman"/>
          <w:b/>
          <w:bCs/>
          <w:i/>
          <w:iCs/>
          <w:sz w:val="36"/>
          <w:szCs w:val="36"/>
        </w:rPr>
        <w:t xml:space="preserve"> Your CPMG Medical Directors…</w:t>
      </w:r>
    </w:p>
    <w:p>
      <w:pPr>
        <w:spacing w:after="0" w:line="240" w:lineRule="auto"/>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        … </w:t>
      </w:r>
      <w:proofErr w:type="gramStart"/>
      <w:r>
        <w:rPr>
          <w:rFonts w:ascii="Times New Roman" w:eastAsia="Times New Roman" w:hAnsi="Times New Roman" w:cs="Times New Roman"/>
          <w:b/>
          <w:bCs/>
          <w:i/>
          <w:iCs/>
          <w:sz w:val="36"/>
          <w:szCs w:val="36"/>
        </w:rPr>
        <w:t>always</w:t>
      </w:r>
      <w:proofErr w:type="gramEnd"/>
      <w:r>
        <w:rPr>
          <w:rFonts w:ascii="Times New Roman" w:eastAsia="Times New Roman" w:hAnsi="Times New Roman" w:cs="Times New Roman"/>
          <w:b/>
          <w:bCs/>
          <w:i/>
          <w:iCs/>
          <w:sz w:val="36"/>
          <w:szCs w:val="36"/>
        </w:rPr>
        <w:t xml:space="preserve"> interesting to us – hopefully useful to you!</w:t>
      </w:r>
    </w:p>
    <w:p>
      <w:pPr>
        <w:spacing w:after="0" w:line="240" w:lineRule="auto"/>
        <w:rPr>
          <w:rFonts w:ascii="Times New Roman" w:eastAsia="Times New Roman" w:hAnsi="Times New Roman" w:cs="Times New Roman"/>
          <w:b/>
          <w:bCs/>
          <w:i/>
          <w:iCs/>
          <w:sz w:val="36"/>
          <w:szCs w:val="36"/>
        </w:rPr>
      </w:pPr>
    </w:p>
    <w:p>
      <w:pPr>
        <w:spacing w:after="0" w:line="240" w:lineRule="auto"/>
        <w:rPr>
          <w:rFonts w:ascii="Arial" w:eastAsia="Times New Roman" w:hAnsi="Arial" w:cs="Arial"/>
          <w:b/>
          <w:bCs/>
          <w:i/>
          <w:iCs/>
          <w:sz w:val="20"/>
          <w:szCs w:val="20"/>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Arial" w:eastAsia="Calibri" w:hAnsi="Arial" w:cs="Arial"/>
        </w:rPr>
      </w:pPr>
    </w:p>
    <w:p>
      <w:pPr>
        <w:spacing w:after="0" w:line="240" w:lineRule="auto"/>
        <w:rPr>
          <w:rFonts w:ascii="Arial" w:eastAsia="Calibri" w:hAnsi="Arial" w:cs="Arial"/>
        </w:rPr>
      </w:pPr>
      <w:r>
        <w:rPr>
          <w:rFonts w:ascii="Arial" w:eastAsia="Calibri" w:hAnsi="Arial" w:cs="Arial"/>
        </w:rPr>
        <w:t xml:space="preserve">Please see this invitation to two meetings, from our partners at Smart Care.  </w:t>
      </w:r>
    </w:p>
    <w:p>
      <w:pPr>
        <w:spacing w:after="0" w:line="240" w:lineRule="auto"/>
        <w:rPr>
          <w:rFonts w:ascii="Arial" w:eastAsia="Calibri" w:hAnsi="Arial" w:cs="Arial"/>
        </w:rPr>
      </w:pPr>
    </w:p>
    <w:p>
      <w:pPr>
        <w:spacing w:after="0" w:line="240" w:lineRule="auto"/>
        <w:rPr>
          <w:rFonts w:ascii="Arial" w:eastAsia="Calibri" w:hAnsi="Arial" w:cs="Arial"/>
        </w:rPr>
      </w:pPr>
      <w:r>
        <w:rPr>
          <w:rFonts w:ascii="Arial" w:eastAsia="Calibri" w:hAnsi="Arial" w:cs="Arial"/>
        </w:rPr>
        <w:t xml:space="preserve">Do not hesitate to contact us if you have questions or concerns. </w:t>
      </w:r>
    </w:p>
    <w:p>
      <w:pPr>
        <w:spacing w:after="0" w:line="240" w:lineRule="auto"/>
        <w:rPr>
          <w:rFonts w:ascii="Arial" w:eastAsia="Calibri" w:hAnsi="Arial" w:cs="Arial"/>
          <w:color w:val="1F497D"/>
        </w:rPr>
      </w:pPr>
    </w:p>
    <w:p>
      <w:pPr>
        <w:spacing w:after="0" w:line="240" w:lineRule="auto"/>
        <w:rPr>
          <w:rFonts w:ascii="Arial" w:eastAsia="Calibri" w:hAnsi="Arial" w:cs="Arial"/>
        </w:rPr>
      </w:pPr>
      <w:r>
        <w:rPr>
          <w:rFonts w:ascii="Arial" w:eastAsia="Calibri" w:hAnsi="Arial" w:cs="Arial"/>
        </w:rPr>
        <w:t xml:space="preserve">Best wishes, </w:t>
      </w:r>
    </w:p>
    <w:p>
      <w:pPr>
        <w:spacing w:after="0" w:line="240" w:lineRule="auto"/>
        <w:rPr>
          <w:rFonts w:ascii="Arial" w:eastAsia="Calibri" w:hAnsi="Arial" w:cs="Arial"/>
        </w:rPr>
      </w:pPr>
    </w:p>
    <w:p>
      <w:pPr>
        <w:spacing w:after="0" w:line="240" w:lineRule="auto"/>
        <w:rPr>
          <w:rFonts w:ascii="Arial" w:eastAsia="Calibri" w:hAnsi="Arial" w:cs="Arial"/>
        </w:rPr>
      </w:pPr>
      <w:r>
        <w:rPr>
          <w:rFonts w:ascii="Arial" w:eastAsia="Calibri" w:hAnsi="Arial" w:cs="Arial"/>
        </w:rPr>
        <w:t>Whitney Edwards, MD, FAAP</w:t>
      </w:r>
    </w:p>
    <w:p>
      <w:pPr>
        <w:spacing w:after="0" w:line="240" w:lineRule="auto"/>
        <w:rPr>
          <w:rFonts w:ascii="Arial" w:eastAsia="Calibri" w:hAnsi="Arial" w:cs="Arial"/>
        </w:rPr>
      </w:pPr>
      <w:r>
        <w:rPr>
          <w:rFonts w:ascii="Arial" w:eastAsia="Calibri" w:hAnsi="Arial" w:cs="Arial"/>
        </w:rPr>
        <w:t>Medical Director, CPMG</w:t>
      </w:r>
    </w:p>
    <w:p>
      <w:pPr>
        <w:spacing w:after="0" w:line="240" w:lineRule="auto"/>
        <w:rPr>
          <w:rFonts w:ascii="Arial" w:eastAsia="Calibri" w:hAnsi="Arial" w:cs="Arial"/>
          <w:color w:val="1F497D"/>
        </w:rPr>
      </w:pPr>
    </w:p>
    <w:p>
      <w:pPr>
        <w:spacing w:after="0" w:line="240" w:lineRule="auto"/>
        <w:rPr>
          <w:rFonts w:ascii="Arial" w:eastAsia="Calibri" w:hAnsi="Arial" w:cs="Arial"/>
        </w:rPr>
      </w:pPr>
      <w:r>
        <w:rPr>
          <w:rFonts w:ascii="Arial" w:eastAsia="Calibri" w:hAnsi="Arial" w:cs="Arial"/>
        </w:rPr>
        <w:t>Marshall J. Littman, MD, FAAP</w:t>
      </w:r>
      <w:r>
        <w:rPr>
          <w:rFonts w:ascii="Arial" w:eastAsia="Calibri" w:hAnsi="Arial" w:cs="Arial"/>
        </w:rPr>
        <w:br/>
        <w:t>Associate Medical Director, CPMG</w:t>
      </w:r>
    </w:p>
    <w:p>
      <w:pPr>
        <w:spacing w:after="0" w:line="240" w:lineRule="auto"/>
        <w:rPr>
          <w:rFonts w:ascii="Arial" w:eastAsia="Calibri" w:hAnsi="Arial" w:cs="Arial"/>
        </w:rPr>
      </w:pPr>
    </w:p>
    <w:p>
      <w:pPr>
        <w:spacing w:after="0" w:line="240" w:lineRule="auto"/>
        <w:rPr>
          <w:rFonts w:ascii="Arial" w:eastAsia="Calibri" w:hAnsi="Arial" w:cs="Arial"/>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sectPr>
          <w:headerReference w:type="default" r:id="rId7"/>
          <w:pgSz w:w="12240" w:h="15840"/>
          <w:pgMar w:top="1440" w:right="1440" w:bottom="1440" w:left="1440" w:header="720" w:footer="720" w:gutter="0"/>
          <w:cols w:space="720"/>
          <w:docGrid w:linePitch="360"/>
        </w:sect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 xml:space="preserve">Hello Everyone, </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This week we would like to remind you of two upcoming CME events regarding child and adolescent mental health issues that are more fully noted in our e-Weekly newsletter below.    </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 xml:space="preserve">#1     </w:t>
      </w:r>
      <w:proofErr w:type="spellStart"/>
      <w:r>
        <w:rPr>
          <w:rFonts w:ascii="Calibri" w:eastAsia="Calibri" w:hAnsi="Calibri" w:cs="Times New Roman"/>
        </w:rPr>
        <w:t>SmartCare</w:t>
      </w:r>
      <w:proofErr w:type="spellEnd"/>
      <w:r>
        <w:rPr>
          <w:rFonts w:ascii="Calibri" w:eastAsia="Calibri" w:hAnsi="Calibri" w:cs="Times New Roman"/>
        </w:rPr>
        <w:t xml:space="preserve"> BHCS, in conjunction with the local and national child psychiatry organizations, is pleased to being offering a </w:t>
      </w:r>
      <w:r>
        <w:rPr>
          <w:rFonts w:ascii="Calibri" w:eastAsia="Calibri" w:hAnsi="Calibri" w:cs="Times New Roman"/>
          <w:u w:val="single"/>
        </w:rPr>
        <w:t>free</w:t>
      </w:r>
      <w:r>
        <w:rPr>
          <w:rFonts w:ascii="Calibri" w:eastAsia="Calibri" w:hAnsi="Calibri" w:cs="Times New Roman"/>
        </w:rPr>
        <w:t xml:space="preserve"> 3 hour CME seminar on Thursday October 23</w:t>
      </w:r>
      <w:r>
        <w:rPr>
          <w:rFonts w:ascii="Calibri" w:eastAsia="Calibri" w:hAnsi="Calibri" w:cs="Times New Roman"/>
          <w:vertAlign w:val="superscript"/>
        </w:rPr>
        <w:t>rd</w:t>
      </w:r>
      <w:r>
        <w:rPr>
          <w:rFonts w:ascii="Calibri" w:eastAsia="Calibri" w:hAnsi="Calibri" w:cs="Times New Roman"/>
        </w:rPr>
        <w:t xml:space="preserve"> at </w:t>
      </w:r>
      <w:proofErr w:type="spellStart"/>
      <w:r>
        <w:rPr>
          <w:rFonts w:ascii="Calibri" w:eastAsia="Calibri" w:hAnsi="Calibri" w:cs="Times New Roman"/>
        </w:rPr>
        <w:t>Rady’s</w:t>
      </w:r>
      <w:proofErr w:type="spellEnd"/>
      <w:r>
        <w:rPr>
          <w:rFonts w:ascii="Calibri" w:eastAsia="Calibri" w:hAnsi="Calibri" w:cs="Times New Roman"/>
        </w:rPr>
        <w:t xml:space="preserve"> Children’s Hospital that will explore core clinical issues in ADHD, Depression and Autism Spectrum Disorder.    Dinner will be provided.   This event starts at 5:30PM and ends promptly at 9:00PM.   Location will be MOB 113.    Please contact Mariel Bridges to register </w:t>
      </w:r>
      <w:hyperlink r:id="rId8" w:history="1">
        <w:r>
          <w:rPr>
            <w:rFonts w:ascii="Calibri" w:eastAsia="Calibri" w:hAnsi="Calibri" w:cs="Times New Roman"/>
            <w:u w:val="single"/>
          </w:rPr>
          <w:t>mbridges@vistahill.org</w:t>
        </w:r>
      </w:hyperlink>
      <w:r>
        <w:rPr>
          <w:rFonts w:ascii="Calibri" w:eastAsia="Calibri" w:hAnsi="Calibri" w:cs="Times New Roman"/>
        </w:rPr>
        <w:t xml:space="preserve"> or call 858 956-5900 for further information.   Seating is limited.</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 xml:space="preserve">#2       For those with interest in a more intensive training focused on psychopharmacology interventions (along with other clinical pearls), the American Academy of Child and Adolescent Psychiatry is offering a Saturday 6 hour CME training specifically for pediatricians to be held at the downtown Marriott Marquis and Marina Hotel on the bay.   The speaker roster includes the who’s who in child psychiatry and offers a detailed overview of the diagnostic and clinical issues faced in typical primary care practice.   To register:  </w:t>
      </w:r>
      <w:hyperlink r:id="rId9" w:history="1">
        <w:r>
          <w:rPr>
            <w:rFonts w:ascii="Calibri" w:eastAsia="Calibri" w:hAnsi="Calibri" w:cs="Times New Roman"/>
            <w:u w:val="single"/>
          </w:rPr>
          <w:t>www.aacap.org/AnnualMeeting/2014/peds</w:t>
        </w:r>
      </w:hyperlink>
      <w:r>
        <w:rPr>
          <w:rFonts w:ascii="Calibri" w:eastAsia="Calibri" w:hAnsi="Calibri" w:cs="Times New Roman"/>
        </w:rPr>
        <w:t xml:space="preserve"> .  The fee for this exceptional training opportunity is $160.      </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 xml:space="preserve">Please feel free to call (858-8806405) or email me </w:t>
      </w:r>
      <w:hyperlink r:id="rId10" w:history="1">
        <w:r>
          <w:rPr>
            <w:rFonts w:ascii="Calibri" w:eastAsia="Calibri" w:hAnsi="Calibri" w:cs="Times New Roman"/>
            <w:u w:val="single"/>
          </w:rPr>
          <w:t>bmontgomery@vistahill.org</w:t>
        </w:r>
      </w:hyperlink>
      <w:r>
        <w:rPr>
          <w:rFonts w:ascii="Calibri" w:eastAsia="Calibri" w:hAnsi="Calibri" w:cs="Times New Roman"/>
        </w:rPr>
        <w:t xml:space="preserve"> should you have any questions or problems registering.  Thanks!</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Bella Montgomery, CNP</w:t>
      </w:r>
    </w:p>
    <w:p>
      <w:pPr>
        <w:spacing w:after="0" w:line="240" w:lineRule="auto"/>
        <w:rPr>
          <w:rFonts w:ascii="Calibri" w:eastAsia="Calibri" w:hAnsi="Calibri" w:cs="Times New Roman"/>
        </w:rPr>
      </w:pPr>
      <w:r>
        <w:rPr>
          <w:rFonts w:ascii="Calibri" w:eastAsia="Calibri" w:hAnsi="Calibri" w:cs="Times New Roman"/>
        </w:rPr>
        <w:t>Triage Clinician</w:t>
      </w:r>
    </w:p>
    <w:p>
      <w:pPr>
        <w:spacing w:after="0" w:line="240" w:lineRule="auto"/>
        <w:rPr>
          <w:rFonts w:ascii="Calibri" w:eastAsia="Calibri" w:hAnsi="Calibri" w:cs="Times New Roman"/>
        </w:rPr>
      </w:pPr>
      <w:proofErr w:type="spellStart"/>
      <w:r>
        <w:rPr>
          <w:rFonts w:ascii="Calibri" w:eastAsia="Calibri" w:hAnsi="Calibri" w:cs="Times New Roman"/>
        </w:rPr>
        <w:t>SmartCare</w:t>
      </w:r>
      <w:proofErr w:type="spellEnd"/>
      <w:r>
        <w:rPr>
          <w:rFonts w:ascii="Calibri" w:eastAsia="Calibri" w:hAnsi="Calibri" w:cs="Times New Roman"/>
        </w:rPr>
        <w:t xml:space="preserve"> BHCS</w:t>
      </w:r>
    </w:p>
    <w:p>
      <w:pPr>
        <w:spacing w:after="0" w:line="240" w:lineRule="auto"/>
        <w:rPr>
          <w:rFonts w:ascii="Calibri" w:eastAsia="Calibri" w:hAnsi="Calibri" w:cs="Times New Roman"/>
        </w:rPr>
      </w:pPr>
      <w:r>
        <w:rPr>
          <w:rFonts w:ascii="Calibri" w:eastAsia="Calibri" w:hAnsi="Calibri" w:cs="Times New Roman"/>
        </w:rPr>
        <w:t>(858) 880-6405</w:t>
      </w:r>
    </w:p>
    <w:p>
      <w:pPr>
        <w:spacing w:after="0" w:line="240" w:lineRule="auto"/>
        <w:rPr>
          <w:rFonts w:ascii="Calibri" w:eastAsia="Calibri" w:hAnsi="Calibri" w:cs="Times New Roman"/>
        </w:rPr>
      </w:pPr>
    </w:p>
    <w:p>
      <w:pPr>
        <w:jc w:val="center"/>
        <w:rPr>
          <w:rFonts w:ascii="Arial" w:hAnsi="Arial" w:cs="Arial"/>
          <w:sz w:val="20"/>
          <w:szCs w:val="20"/>
        </w:rPr>
      </w:pPr>
      <w:bookmarkStart w:id="0" w:name="_GoBack"/>
      <w:bookmarkEnd w:id="0"/>
    </w:p>
    <w:sect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rFonts w:ascii="Calibri" w:eastAsia="Calibri" w:hAnsi="Calibri" w:cs="Times New Roman"/>
        <w:i/>
        <w:iCs/>
        <w:noProof/>
        <w:sz w:val="20"/>
        <w:szCs w:val="20"/>
      </w:rPr>
      <w:drawing>
        <wp:inline distT="0" distB="0" distL="0" distR="0">
          <wp:extent cx="366649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85825"/>
                  </a:xfrm>
                  <a:prstGeom prst="rect">
                    <a:avLst/>
                  </a:prstGeom>
                  <a:noFill/>
                </pic:spPr>
              </pic:pic>
            </a:graphicData>
          </a:graphic>
        </wp:inline>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3233">
      <w:bodyDiv w:val="1"/>
      <w:marLeft w:val="0"/>
      <w:marRight w:val="0"/>
      <w:marTop w:val="0"/>
      <w:marBottom w:val="0"/>
      <w:divBdr>
        <w:top w:val="none" w:sz="0" w:space="0" w:color="auto"/>
        <w:left w:val="none" w:sz="0" w:space="0" w:color="auto"/>
        <w:bottom w:val="none" w:sz="0" w:space="0" w:color="auto"/>
        <w:right w:val="none" w:sz="0" w:space="0" w:color="auto"/>
      </w:divBdr>
    </w:div>
    <w:div w:id="904098070">
      <w:bodyDiv w:val="1"/>
      <w:marLeft w:val="0"/>
      <w:marRight w:val="0"/>
      <w:marTop w:val="0"/>
      <w:marBottom w:val="0"/>
      <w:divBdr>
        <w:top w:val="none" w:sz="0" w:space="0" w:color="auto"/>
        <w:left w:val="none" w:sz="0" w:space="0" w:color="auto"/>
        <w:bottom w:val="none" w:sz="0" w:space="0" w:color="auto"/>
        <w:right w:val="none" w:sz="0" w:space="0" w:color="auto"/>
      </w:divBdr>
    </w:div>
    <w:div w:id="1047072470">
      <w:bodyDiv w:val="1"/>
      <w:marLeft w:val="0"/>
      <w:marRight w:val="0"/>
      <w:marTop w:val="0"/>
      <w:marBottom w:val="0"/>
      <w:divBdr>
        <w:top w:val="none" w:sz="0" w:space="0" w:color="auto"/>
        <w:left w:val="none" w:sz="0" w:space="0" w:color="auto"/>
        <w:bottom w:val="none" w:sz="0" w:space="0" w:color="auto"/>
        <w:right w:val="none" w:sz="0" w:space="0" w:color="auto"/>
      </w:divBdr>
    </w:div>
    <w:div w:id="1438603212">
      <w:bodyDiv w:val="1"/>
      <w:marLeft w:val="0"/>
      <w:marRight w:val="0"/>
      <w:marTop w:val="0"/>
      <w:marBottom w:val="0"/>
      <w:divBdr>
        <w:top w:val="none" w:sz="0" w:space="0" w:color="auto"/>
        <w:left w:val="none" w:sz="0" w:space="0" w:color="auto"/>
        <w:bottom w:val="none" w:sz="0" w:space="0" w:color="auto"/>
        <w:right w:val="none" w:sz="0" w:space="0" w:color="auto"/>
      </w:divBdr>
    </w:div>
    <w:div w:id="16689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idges@vistahill.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montgomery@vistahill.org" TargetMode="External"/><Relationship Id="rId4" Type="http://schemas.openxmlformats.org/officeDocument/2006/relationships/webSettings" Target="webSettings.xml"/><Relationship Id="rId9" Type="http://schemas.openxmlformats.org/officeDocument/2006/relationships/hyperlink" Target="http://www.aacap.org/AnnualMeeting/2014/p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RCPMS</dc:creator>
  <cp:lastModifiedBy>RCPMS</cp:lastModifiedBy>
  <cp:revision>6</cp:revision>
  <cp:lastPrinted>2014-10-07T20:27:00Z</cp:lastPrinted>
  <dcterms:created xsi:type="dcterms:W3CDTF">2014-10-07T20:03:00Z</dcterms:created>
  <dcterms:modified xsi:type="dcterms:W3CDTF">2014-10-07T20:28:00Z</dcterms:modified>
</cp:coreProperties>
</file>